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D76BC" w14:textId="77777777" w:rsidR="008A26FE" w:rsidRPr="008D7C37" w:rsidRDefault="008A26FE" w:rsidP="008A26FE">
      <w:pPr>
        <w:rPr>
          <w:rFonts w:asciiTheme="minorHAnsi" w:hAnsiTheme="minorHAnsi" w:cstheme="minorHAnsi"/>
        </w:rPr>
      </w:pPr>
    </w:p>
    <w:p w14:paraId="02314AD0" w14:textId="50499196" w:rsidR="00DA58AE" w:rsidRPr="008D7C37" w:rsidRDefault="00DA58AE" w:rsidP="00DA58AE">
      <w:pPr>
        <w:pStyle w:val="a"/>
        <w:jc w:val="both"/>
        <w:rPr>
          <w:rFonts w:asciiTheme="minorHAnsi" w:hAnsiTheme="minorHAnsi" w:cstheme="minorHAnsi"/>
          <w:bCs w:val="0"/>
          <w:sz w:val="22"/>
          <w:szCs w:val="22"/>
        </w:rPr>
      </w:pPr>
      <w:r w:rsidRPr="008D7C37">
        <w:rPr>
          <w:rFonts w:asciiTheme="minorHAnsi" w:hAnsiTheme="minorHAnsi" w:cstheme="minorHAnsi"/>
          <w:bCs w:val="0"/>
          <w:sz w:val="22"/>
          <w:szCs w:val="22"/>
        </w:rPr>
        <w:t>RICHIESTA CO-FINANZIAMENTO ASSEGNO DI RICERCA</w:t>
      </w:r>
    </w:p>
    <w:p w14:paraId="380FCF80" w14:textId="77777777" w:rsidR="00DA58AE" w:rsidRPr="008D7C37" w:rsidRDefault="00DA58AE" w:rsidP="00DA58AE">
      <w:pPr>
        <w:pStyle w:val="a"/>
        <w:jc w:val="both"/>
        <w:rPr>
          <w:rFonts w:asciiTheme="minorHAnsi" w:hAnsiTheme="minorHAnsi" w:cstheme="minorHAnsi"/>
          <w:b w:val="0"/>
          <w:bCs w:val="0"/>
          <w:sz w:val="22"/>
          <w:szCs w:val="22"/>
        </w:rPr>
      </w:pPr>
    </w:p>
    <w:p w14:paraId="51983559" w14:textId="436752CE" w:rsidR="00DA58AE" w:rsidRPr="008D7C37" w:rsidRDefault="008D7C37" w:rsidP="00DA58AE">
      <w:pPr>
        <w:pStyle w:val="a"/>
        <w:jc w:val="both"/>
        <w:rPr>
          <w:rFonts w:asciiTheme="minorHAnsi" w:hAnsiTheme="minorHAnsi" w:cstheme="minorHAnsi"/>
          <w:bCs w:val="0"/>
          <w:sz w:val="22"/>
          <w:szCs w:val="22"/>
        </w:rPr>
      </w:pPr>
      <w:r w:rsidRPr="008D7C37">
        <w:rPr>
          <w:rFonts w:asciiTheme="minorHAnsi" w:hAnsiTheme="minorHAnsi" w:cstheme="minorHAnsi"/>
          <w:bCs w:val="0"/>
          <w:sz w:val="22"/>
          <w:szCs w:val="22"/>
        </w:rPr>
        <w:t xml:space="preserve">Docente Proponente </w:t>
      </w:r>
    </w:p>
    <w:p w14:paraId="57436BA0" w14:textId="77777777" w:rsidR="00DA58AE" w:rsidRPr="008D7C37" w:rsidRDefault="00DA58AE" w:rsidP="00DA58AE">
      <w:pPr>
        <w:pStyle w:val="a"/>
        <w:jc w:val="both"/>
        <w:rPr>
          <w:rFonts w:asciiTheme="minorHAnsi" w:hAnsiTheme="minorHAnsi" w:cstheme="minorHAnsi"/>
          <w:b w:val="0"/>
          <w:bCs w:val="0"/>
          <w:sz w:val="22"/>
          <w:szCs w:val="22"/>
        </w:rPr>
      </w:pPr>
      <w:r w:rsidRPr="008D7C37">
        <w:rPr>
          <w:rFonts w:asciiTheme="minorHAnsi" w:hAnsiTheme="minorHAnsi" w:cstheme="minorHAnsi"/>
          <w:b w:val="0"/>
          <w:bCs w:val="0"/>
          <w:sz w:val="22"/>
          <w:szCs w:val="22"/>
        </w:rPr>
        <w:t>Francesco Gulinello</w:t>
      </w:r>
    </w:p>
    <w:p w14:paraId="5084C03A" w14:textId="77777777" w:rsidR="00DA58AE" w:rsidRPr="008D7C37" w:rsidRDefault="00DA58AE" w:rsidP="00DA58AE">
      <w:pPr>
        <w:pStyle w:val="a"/>
        <w:jc w:val="both"/>
        <w:rPr>
          <w:rFonts w:asciiTheme="minorHAnsi" w:hAnsiTheme="minorHAnsi" w:cstheme="minorHAnsi"/>
          <w:b w:val="0"/>
          <w:bCs w:val="0"/>
          <w:sz w:val="22"/>
          <w:szCs w:val="22"/>
        </w:rPr>
      </w:pPr>
    </w:p>
    <w:p w14:paraId="3D1E15C0" w14:textId="06108043" w:rsidR="00DA58AE" w:rsidRPr="008D7C37" w:rsidRDefault="008D7C37" w:rsidP="00DA58AE">
      <w:pPr>
        <w:pStyle w:val="a"/>
        <w:jc w:val="both"/>
        <w:rPr>
          <w:rFonts w:asciiTheme="minorHAnsi" w:hAnsiTheme="minorHAnsi" w:cstheme="minorHAnsi"/>
          <w:bCs w:val="0"/>
          <w:sz w:val="22"/>
          <w:szCs w:val="22"/>
        </w:rPr>
      </w:pPr>
      <w:r w:rsidRPr="008D7C37">
        <w:rPr>
          <w:rFonts w:asciiTheme="minorHAnsi" w:hAnsiTheme="minorHAnsi" w:cstheme="minorHAnsi"/>
          <w:bCs w:val="0"/>
          <w:sz w:val="22"/>
          <w:szCs w:val="22"/>
        </w:rPr>
        <w:t xml:space="preserve">Titolo </w:t>
      </w:r>
    </w:p>
    <w:p w14:paraId="2B98566F" w14:textId="77777777" w:rsidR="008D7C37" w:rsidRPr="008D7C37" w:rsidRDefault="008D7C37" w:rsidP="008D7C37">
      <w:pPr>
        <w:contextualSpacing/>
        <w:rPr>
          <w:rFonts w:asciiTheme="minorHAnsi" w:hAnsiTheme="minorHAnsi" w:cstheme="minorHAnsi"/>
          <w:color w:val="000000" w:themeColor="text1"/>
        </w:rPr>
      </w:pPr>
      <w:r w:rsidRPr="008D7C37">
        <w:rPr>
          <w:rFonts w:asciiTheme="minorHAnsi" w:hAnsiTheme="minorHAnsi" w:cstheme="minorHAnsi"/>
          <w:color w:val="000000" w:themeColor="text1"/>
        </w:rPr>
        <w:t>Formulazione e gestione di progetti di ricerca su base competitiva per le discipline dell’architettura</w:t>
      </w:r>
    </w:p>
    <w:p w14:paraId="71EE2650" w14:textId="77777777" w:rsidR="00DA58AE" w:rsidRPr="008D7C37" w:rsidRDefault="00DA58AE" w:rsidP="00DA58AE">
      <w:pPr>
        <w:pStyle w:val="a"/>
        <w:spacing w:line="280" w:lineRule="exact"/>
        <w:jc w:val="both"/>
        <w:rPr>
          <w:rFonts w:asciiTheme="minorHAnsi" w:hAnsiTheme="minorHAnsi" w:cstheme="minorHAnsi"/>
          <w:b w:val="0"/>
          <w:bCs w:val="0"/>
          <w:sz w:val="22"/>
          <w:szCs w:val="22"/>
        </w:rPr>
      </w:pPr>
    </w:p>
    <w:p w14:paraId="2121EF71" w14:textId="77777777" w:rsidR="008D7C37" w:rsidRPr="008D7C37" w:rsidRDefault="008D7C37" w:rsidP="008D7C37">
      <w:pPr>
        <w:pStyle w:val="Titolo1"/>
        <w:ind w:left="0"/>
        <w:contextualSpacing/>
        <w:rPr>
          <w:rFonts w:asciiTheme="minorHAnsi" w:hAnsiTheme="minorHAnsi" w:cstheme="minorHAnsi"/>
          <w:sz w:val="22"/>
          <w:szCs w:val="22"/>
          <w:lang w:val="it-IT"/>
        </w:rPr>
      </w:pPr>
      <w:r w:rsidRPr="008D7C37">
        <w:rPr>
          <w:rFonts w:asciiTheme="minorHAnsi" w:hAnsiTheme="minorHAnsi" w:cstheme="minorHAnsi"/>
          <w:sz w:val="22"/>
          <w:szCs w:val="22"/>
          <w:lang w:val="it-IT"/>
        </w:rPr>
        <w:t>Settori scientifici disciplinari</w:t>
      </w:r>
    </w:p>
    <w:p w14:paraId="2DEB8FFA" w14:textId="77777777" w:rsidR="008D7C37" w:rsidRPr="008D7C37" w:rsidRDefault="008D7C37" w:rsidP="008D7C37">
      <w:pPr>
        <w:contextualSpacing/>
        <w:rPr>
          <w:rFonts w:asciiTheme="minorHAnsi" w:hAnsiTheme="minorHAnsi" w:cstheme="minorHAnsi"/>
          <w:color w:val="000000" w:themeColor="text1"/>
        </w:rPr>
      </w:pPr>
      <w:r w:rsidRPr="008D7C37">
        <w:rPr>
          <w:rFonts w:asciiTheme="minorHAnsi" w:hAnsiTheme="minorHAnsi" w:cstheme="minorHAnsi"/>
          <w:color w:val="000000" w:themeColor="text1"/>
        </w:rPr>
        <w:t>Ricerca multidisciplinare</w:t>
      </w:r>
    </w:p>
    <w:p w14:paraId="2C2EE0C7" w14:textId="77777777" w:rsidR="008D7C37" w:rsidRPr="008D7C37" w:rsidRDefault="008D7C37" w:rsidP="008D7C37">
      <w:pPr>
        <w:pStyle w:val="Titolo1"/>
        <w:ind w:left="0"/>
        <w:contextualSpacing/>
        <w:rPr>
          <w:rFonts w:asciiTheme="minorHAnsi" w:hAnsiTheme="minorHAnsi" w:cstheme="minorHAnsi"/>
          <w:sz w:val="22"/>
          <w:szCs w:val="22"/>
          <w:lang w:val="it-IT"/>
        </w:rPr>
      </w:pPr>
    </w:p>
    <w:p w14:paraId="6E1796D0" w14:textId="0E389814" w:rsidR="008D7C37" w:rsidRPr="008D7C37" w:rsidRDefault="008D7C37" w:rsidP="008D7C37">
      <w:pPr>
        <w:pStyle w:val="Titolo1"/>
        <w:ind w:left="0"/>
        <w:contextualSpacing/>
        <w:rPr>
          <w:rFonts w:asciiTheme="minorHAnsi" w:hAnsiTheme="minorHAnsi" w:cstheme="minorHAnsi"/>
          <w:sz w:val="22"/>
          <w:szCs w:val="22"/>
          <w:lang w:val="it-IT"/>
        </w:rPr>
      </w:pPr>
      <w:r w:rsidRPr="008D7C37">
        <w:rPr>
          <w:rFonts w:asciiTheme="minorHAnsi" w:hAnsiTheme="minorHAnsi" w:cstheme="minorHAnsi"/>
          <w:sz w:val="22"/>
          <w:szCs w:val="22"/>
          <w:lang w:val="it-IT"/>
        </w:rPr>
        <w:t>Durata dell’assegno</w:t>
      </w:r>
    </w:p>
    <w:p w14:paraId="1A018C2C"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Annuale</w:t>
      </w:r>
    </w:p>
    <w:p w14:paraId="486B28F5" w14:textId="77777777" w:rsidR="008D7C37" w:rsidRPr="008D7C37" w:rsidRDefault="008D7C37" w:rsidP="008D7C37">
      <w:pPr>
        <w:pStyle w:val="Titolo1"/>
        <w:ind w:left="0"/>
        <w:contextualSpacing/>
        <w:rPr>
          <w:rFonts w:asciiTheme="minorHAnsi" w:hAnsiTheme="minorHAnsi" w:cstheme="minorHAnsi"/>
          <w:b w:val="0"/>
          <w:bCs w:val="0"/>
          <w:sz w:val="22"/>
          <w:szCs w:val="22"/>
          <w:lang w:val="it-IT"/>
        </w:rPr>
      </w:pPr>
    </w:p>
    <w:p w14:paraId="520F28F4" w14:textId="2CB4DECB" w:rsidR="008D7C37" w:rsidRPr="008D7C37" w:rsidRDefault="002A3FC1" w:rsidP="008D7C37">
      <w:pPr>
        <w:pStyle w:val="Titolo1"/>
        <w:ind w:left="0"/>
        <w:contextualSpacing/>
        <w:rPr>
          <w:rFonts w:asciiTheme="minorHAnsi" w:hAnsiTheme="minorHAnsi" w:cstheme="minorHAnsi"/>
          <w:sz w:val="22"/>
          <w:szCs w:val="22"/>
          <w:lang w:val="it-IT"/>
        </w:rPr>
      </w:pPr>
      <w:r w:rsidRPr="008D7C37">
        <w:rPr>
          <w:rFonts w:asciiTheme="minorHAnsi" w:hAnsiTheme="minorHAnsi" w:cstheme="minorHAnsi"/>
          <w:sz w:val="22"/>
          <w:szCs w:val="22"/>
          <w:lang w:val="it-IT"/>
        </w:rPr>
        <w:t>PROGETTO DI RICERCA</w:t>
      </w:r>
    </w:p>
    <w:p w14:paraId="475174F6" w14:textId="2251523E"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b/>
          <w:sz w:val="22"/>
          <w:szCs w:val="22"/>
        </w:rPr>
        <w:t xml:space="preserve">Ambito operativo: </w:t>
      </w:r>
      <w:r w:rsidRPr="008D7C37">
        <w:rPr>
          <w:rFonts w:asciiTheme="minorHAnsi" w:hAnsiTheme="minorHAnsi" w:cstheme="minorHAnsi"/>
          <w:sz w:val="22"/>
          <w:szCs w:val="22"/>
        </w:rPr>
        <w:t xml:space="preserve">Linee di finanziamento della ricerca con riferimento ai programmi regionali, a quelli nazionali, come il Piano Nazionale di Ripresa e Resilienza, e a quelli internazionali, in particolare il programma dell’Unione Europea per il finanziamento della ricerca e dell'innovazione, </w:t>
      </w:r>
      <w:r w:rsidRPr="008D7C37">
        <w:rPr>
          <w:rFonts w:asciiTheme="minorHAnsi" w:hAnsiTheme="minorHAnsi" w:cstheme="minorHAnsi"/>
          <w:i/>
          <w:sz w:val="22"/>
          <w:szCs w:val="22"/>
        </w:rPr>
        <w:t>Horizon Europe 2021-2027</w:t>
      </w:r>
      <w:r w:rsidRPr="008D7C37">
        <w:rPr>
          <w:rFonts w:asciiTheme="minorHAnsi" w:hAnsiTheme="minorHAnsi" w:cstheme="minorHAnsi"/>
          <w:sz w:val="22"/>
          <w:szCs w:val="22"/>
        </w:rPr>
        <w:t xml:space="preserve">. </w:t>
      </w:r>
    </w:p>
    <w:p w14:paraId="1B00D36B"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xml:space="preserve">Il Piano Nazionale di Ripresa e Resilienza si inserisce all’interno del programma Next Generation EU (NGEU) concordato dall’Unione Europea in risposta alla crisi pandemica e presenta all’interno delle sei missioni individuate diversi campi di indagine di grande interesse per le discipline che collaborano al progetto di architettura. In particolare la Missione 1 dedicata a </w:t>
      </w:r>
      <w:r w:rsidRPr="008D7C37">
        <w:rPr>
          <w:rFonts w:asciiTheme="minorHAnsi" w:hAnsiTheme="minorHAnsi" w:cstheme="minorHAnsi"/>
          <w:i/>
          <w:sz w:val="22"/>
          <w:szCs w:val="22"/>
        </w:rPr>
        <w:t>Digitalizzazione, innovazione, competitività e cultura</w:t>
      </w:r>
      <w:r w:rsidRPr="008D7C37">
        <w:rPr>
          <w:rFonts w:asciiTheme="minorHAnsi" w:hAnsiTheme="minorHAnsi" w:cstheme="minorHAnsi"/>
          <w:sz w:val="22"/>
          <w:szCs w:val="22"/>
        </w:rPr>
        <w:t xml:space="preserve"> e orientata al rilancio della competitività e della produttività del paese, presenta una componente destinata al rilancio dei settori economici della cultura e del turismo che comprende la valorizzazione di siti storici e culturali migliorandone la capacità attrattiva, la sicurezza e l’accessibilità ma anche la rigenerazione di piccoli siti culturali e del patrimonio culturale, religioso e rurale. La Missione 2, dedicata invece a </w:t>
      </w:r>
      <w:r w:rsidRPr="008D7C37">
        <w:rPr>
          <w:rFonts w:asciiTheme="minorHAnsi" w:hAnsiTheme="minorHAnsi" w:cstheme="minorHAnsi"/>
          <w:i/>
          <w:sz w:val="22"/>
          <w:szCs w:val="22"/>
        </w:rPr>
        <w:t>Rivoluzione verde e transizione ecologica</w:t>
      </w:r>
      <w:r w:rsidRPr="008D7C37">
        <w:rPr>
          <w:rFonts w:asciiTheme="minorHAnsi" w:hAnsiTheme="minorHAnsi" w:cstheme="minorHAnsi"/>
          <w:sz w:val="22"/>
          <w:szCs w:val="22"/>
        </w:rPr>
        <w:t>, presenta una significativa componente rivolta all’efficienza energetica e riqualificazione degli edifici, nonché investimenti finalizzati alle Green Communities, alla valorizzazione del territorio e al rafforzamento della mobilità ciclistica.</w:t>
      </w:r>
    </w:p>
    <w:p w14:paraId="09BB5F61"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xml:space="preserve">Per quanto riguarda i finanziamenti europei, </w:t>
      </w:r>
      <w:r w:rsidRPr="008D7C37">
        <w:rPr>
          <w:rFonts w:asciiTheme="minorHAnsi" w:hAnsiTheme="minorHAnsi" w:cstheme="minorHAnsi"/>
          <w:i/>
          <w:sz w:val="22"/>
          <w:szCs w:val="22"/>
        </w:rPr>
        <w:t>Horizon Europe 2021-2027</w:t>
      </w:r>
      <w:r w:rsidRPr="008D7C37">
        <w:rPr>
          <w:rFonts w:asciiTheme="minorHAnsi" w:hAnsiTheme="minorHAnsi" w:cstheme="minorHAnsi"/>
          <w:sz w:val="22"/>
          <w:szCs w:val="22"/>
        </w:rPr>
        <w:t xml:space="preserve"> è articolato in tre pilastri:</w:t>
      </w:r>
    </w:p>
    <w:p w14:paraId="7446C5DB"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xml:space="preserve">- </w:t>
      </w:r>
      <w:r w:rsidRPr="008D7C37">
        <w:rPr>
          <w:rFonts w:asciiTheme="minorHAnsi" w:hAnsiTheme="minorHAnsi" w:cstheme="minorHAnsi"/>
          <w:i/>
          <w:sz w:val="22"/>
          <w:szCs w:val="22"/>
        </w:rPr>
        <w:t>Excellence Science</w:t>
      </w:r>
      <w:r w:rsidRPr="008D7C37">
        <w:rPr>
          <w:rFonts w:asciiTheme="minorHAnsi" w:hAnsiTheme="minorHAnsi" w:cstheme="minorHAnsi"/>
          <w:sz w:val="22"/>
          <w:szCs w:val="22"/>
        </w:rPr>
        <w:t xml:space="preserve"> promuove l’eccellenza scientifica, attira verso l’Europa i migliori talenti, fornisce un sostegno adeguato ai ricercatori all’inizio della carriera e sostiene la creazione e la diffusione di eccellenza scientifica, conoscenze, metodologie, competenze, tecnologie e soluzioni di elevata qualità. </w:t>
      </w:r>
    </w:p>
    <w:p w14:paraId="5A21568C"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xml:space="preserve">- </w:t>
      </w:r>
      <w:r w:rsidRPr="008D7C37">
        <w:rPr>
          <w:rFonts w:asciiTheme="minorHAnsi" w:hAnsiTheme="minorHAnsi" w:cstheme="minorHAnsi"/>
          <w:i/>
          <w:sz w:val="22"/>
          <w:szCs w:val="22"/>
        </w:rPr>
        <w:t>Sfide Globali e Competitività̀ Industriale europea</w:t>
      </w:r>
      <w:r w:rsidRPr="008D7C37">
        <w:rPr>
          <w:rFonts w:asciiTheme="minorHAnsi" w:hAnsiTheme="minorHAnsi" w:cstheme="minorHAnsi"/>
          <w:sz w:val="22"/>
          <w:szCs w:val="22"/>
        </w:rPr>
        <w:t xml:space="preserve"> rafforza la competitività̀ dell’industria europea, accresce l’impatto della R&amp;I nell’ambito dello sviluppo, del sostegno e dell’attuazione delle politiche dell’Unione e sostiene l’adozione di soluzioni innovative nel settore industriale. </w:t>
      </w:r>
    </w:p>
    <w:p w14:paraId="4C021997"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xml:space="preserve">- </w:t>
      </w:r>
      <w:r w:rsidRPr="008D7C37">
        <w:rPr>
          <w:rFonts w:asciiTheme="minorHAnsi" w:hAnsiTheme="minorHAnsi" w:cstheme="minorHAnsi"/>
          <w:i/>
          <w:sz w:val="22"/>
          <w:szCs w:val="22"/>
        </w:rPr>
        <w:t>Innovative Europe</w:t>
      </w:r>
      <w:r w:rsidRPr="008D7C37">
        <w:rPr>
          <w:rFonts w:asciiTheme="minorHAnsi" w:hAnsiTheme="minorHAnsi" w:cstheme="minorHAnsi"/>
          <w:sz w:val="22"/>
          <w:szCs w:val="22"/>
        </w:rPr>
        <w:t xml:space="preserve"> promuove tutte le forme di innovazione, compresa l’innovazione non tecnologica, soprattutto all’interno delle PMI, agevolando lo sviluppo tecnologico, la dimostrazione e il trasferimento di conoscenze, e rafforzando la diffusione di soluzioni innovative. </w:t>
      </w:r>
    </w:p>
    <w:p w14:paraId="079CA2CE"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xml:space="preserve">La quarta parte, </w:t>
      </w:r>
      <w:r w:rsidRPr="008D7C37">
        <w:rPr>
          <w:rFonts w:asciiTheme="minorHAnsi" w:hAnsiTheme="minorHAnsi" w:cstheme="minorHAnsi"/>
          <w:i/>
          <w:sz w:val="22"/>
          <w:szCs w:val="22"/>
        </w:rPr>
        <w:t>Ampliare la partecipazione e consolidare lo Spazio europeo della ricerca,</w:t>
      </w:r>
      <w:r w:rsidRPr="008D7C37">
        <w:rPr>
          <w:rFonts w:asciiTheme="minorHAnsi" w:hAnsiTheme="minorHAnsi" w:cstheme="minorHAnsi"/>
          <w:sz w:val="22"/>
          <w:szCs w:val="22"/>
        </w:rPr>
        <w:t xml:space="preserve"> si propone di sostenere l’ampliamento della partecipazione al programma dei paesi con scarso rendimento di R&amp;I e sostenere le riforme delle politiche nazionali nell’ambito del rafforzamento dello Spazio europeo della ricerca.</w:t>
      </w:r>
    </w:p>
    <w:p w14:paraId="1F1E705C"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lastRenderedPageBreak/>
        <w:t xml:space="preserve">All’interno del secondo pilastro, il Cluster 2, </w:t>
      </w:r>
      <w:r w:rsidRPr="008D7C37">
        <w:rPr>
          <w:rFonts w:asciiTheme="minorHAnsi" w:hAnsiTheme="minorHAnsi" w:cstheme="minorHAnsi"/>
          <w:i/>
          <w:sz w:val="22"/>
          <w:szCs w:val="22"/>
        </w:rPr>
        <w:t>Cultura, Creatività e Società Inclusiva</w:t>
      </w:r>
      <w:r w:rsidRPr="008D7C37">
        <w:rPr>
          <w:rFonts w:asciiTheme="minorHAnsi" w:hAnsiTheme="minorHAnsi" w:cstheme="minorHAnsi"/>
          <w:sz w:val="22"/>
          <w:szCs w:val="22"/>
        </w:rPr>
        <w:t>, intende concentrare gli investimenti sulla governance democratica, il patrimonio culturale e l’industria creativa, puntando anche a migliorare la valorizzazione e il restauro del patrimonio culturale. Fra le missioni di ricerca e innovazione, infine, il settore dedicato all’</w:t>
      </w:r>
      <w:r w:rsidRPr="008D7C37">
        <w:rPr>
          <w:rFonts w:asciiTheme="minorHAnsi" w:hAnsiTheme="minorHAnsi" w:cstheme="minorHAnsi"/>
          <w:i/>
          <w:sz w:val="22"/>
          <w:szCs w:val="22"/>
        </w:rPr>
        <w:t xml:space="preserve">Adattamento al cambiamento climatico, compresa la trasformazione della società </w:t>
      </w:r>
      <w:r w:rsidRPr="008D7C37">
        <w:rPr>
          <w:rFonts w:asciiTheme="minorHAnsi" w:hAnsiTheme="minorHAnsi" w:cstheme="minorHAnsi"/>
          <w:sz w:val="22"/>
          <w:szCs w:val="22"/>
        </w:rPr>
        <w:t xml:space="preserve">e quello rivolto al tema delle </w:t>
      </w:r>
      <w:r w:rsidRPr="008D7C37">
        <w:rPr>
          <w:rFonts w:asciiTheme="minorHAnsi" w:hAnsiTheme="minorHAnsi" w:cstheme="minorHAnsi"/>
          <w:i/>
          <w:sz w:val="22"/>
          <w:szCs w:val="22"/>
        </w:rPr>
        <w:t>Città climaticamente neutre e intelligenti</w:t>
      </w:r>
      <w:r w:rsidRPr="008D7C37">
        <w:rPr>
          <w:rFonts w:asciiTheme="minorHAnsi" w:hAnsiTheme="minorHAnsi" w:cstheme="minorHAnsi"/>
          <w:sz w:val="22"/>
          <w:szCs w:val="22"/>
        </w:rPr>
        <w:t>, appaiono per l’ambito delle discipline progettuali particolarmente interessanti.</w:t>
      </w:r>
    </w:p>
    <w:p w14:paraId="6DC943C0"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Gli indirizzi citati si configurano pertanto promettenti per le ricerche condotte all’interno del DA sulla salvaguardia e valorizzazione del patrimonio costruito, sulle strategie di trasformazione del territorio rurale e urbano orientate a sviluppare modelli di sviluppo territoriale e sociale inclusivi ed innovativi, sulla riqualificazione urbana e sul riuso degli edifici.</w:t>
      </w:r>
    </w:p>
    <w:p w14:paraId="6E6CC42F" w14:textId="31D3EE35" w:rsidR="008D7C37" w:rsidRPr="008D7C37" w:rsidRDefault="008D7C37" w:rsidP="008D7C37">
      <w:pPr>
        <w:pStyle w:val="Titolo1"/>
        <w:ind w:left="0"/>
        <w:contextualSpacing/>
        <w:rPr>
          <w:rFonts w:asciiTheme="minorHAnsi" w:hAnsiTheme="minorHAnsi" w:cstheme="minorHAnsi"/>
          <w:sz w:val="22"/>
          <w:szCs w:val="22"/>
          <w:lang w:val="it-IT"/>
        </w:rPr>
      </w:pPr>
      <w:r w:rsidRPr="008D7C37">
        <w:rPr>
          <w:rFonts w:asciiTheme="minorHAnsi" w:hAnsiTheme="minorHAnsi" w:cstheme="minorHAnsi"/>
          <w:sz w:val="22"/>
          <w:szCs w:val="22"/>
          <w:lang w:val="it-IT"/>
        </w:rPr>
        <w:t>Motivazioni della ricerca</w:t>
      </w:r>
    </w:p>
    <w:p w14:paraId="5DAF39CE"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xml:space="preserve">Viene considerata strategica la partecipazione del DA ai programmi di finanziamento della ricerca, regionali, nazionali e soprattutto europei, in particolare alle call di </w:t>
      </w:r>
      <w:r w:rsidRPr="008D7C37">
        <w:rPr>
          <w:rFonts w:asciiTheme="minorHAnsi" w:hAnsiTheme="minorHAnsi" w:cstheme="minorHAnsi"/>
          <w:i/>
          <w:sz w:val="22"/>
          <w:szCs w:val="22"/>
        </w:rPr>
        <w:t>Horizon Europe 2021-2027</w:t>
      </w:r>
      <w:r w:rsidRPr="008D7C37">
        <w:rPr>
          <w:rFonts w:asciiTheme="minorHAnsi" w:hAnsiTheme="minorHAnsi" w:cstheme="minorHAnsi"/>
          <w:sz w:val="22"/>
          <w:szCs w:val="22"/>
        </w:rPr>
        <w:t>, valutato come un programma centrale per la potenziale acquisizione di risorse in grado di contribuire allo sviluppo dell’attività di ricerca del Dipartimento in un contesto internazionale.</w:t>
      </w:r>
    </w:p>
    <w:p w14:paraId="2649820F"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xml:space="preserve">Diversi fattori, in particolare la competitività dei programmi di ricerca, la complessità delle call e, di conseguenza, le numerose difficoltà che si incontrano nella preparazione delle proposte, evidenziano la necessità di offrire ai ricercatori del DA un approccio strutturato. Tale approccio dovrebbe comprendere la messa a punto di adeguati strumenti operativi e di metodologie che risultino di supporto alla stesura dei programmi. La facilitazione di una partecipazione più ampia dei ricercatori del DA ai programmi di finanziamento comunitari da un lato promuoverebbe la costruzione di maggiori connessioni con il sistema della ricerca europea incentivando esperienze di carattere multidisciplinare, dall’altro produrrebbe positive ricadute a livello locale, consolidando il ruolo del DA nelle sue relazioni con il territorio. </w:t>
      </w:r>
    </w:p>
    <w:p w14:paraId="7B57E4F7" w14:textId="2A6646A4" w:rsidR="008D7C37" w:rsidRPr="008D7C37" w:rsidRDefault="008D7C37" w:rsidP="008D7C37">
      <w:pPr>
        <w:pStyle w:val="Titolo1"/>
        <w:ind w:left="0"/>
        <w:contextualSpacing/>
        <w:rPr>
          <w:rFonts w:asciiTheme="minorHAnsi" w:hAnsiTheme="minorHAnsi" w:cstheme="minorHAnsi"/>
          <w:sz w:val="22"/>
          <w:szCs w:val="22"/>
          <w:lang w:val="it-IT"/>
        </w:rPr>
      </w:pPr>
      <w:r>
        <w:rPr>
          <w:rFonts w:asciiTheme="minorHAnsi" w:hAnsiTheme="minorHAnsi" w:cstheme="minorHAnsi"/>
          <w:sz w:val="22"/>
          <w:szCs w:val="22"/>
          <w:lang w:val="it-IT"/>
        </w:rPr>
        <w:t>Temi</w:t>
      </w:r>
      <w:r w:rsidRPr="008D7C37">
        <w:rPr>
          <w:rFonts w:asciiTheme="minorHAnsi" w:hAnsiTheme="minorHAnsi" w:cstheme="minorHAnsi"/>
          <w:sz w:val="22"/>
          <w:szCs w:val="22"/>
          <w:lang w:val="it-IT"/>
        </w:rPr>
        <w:t xml:space="preserve"> di ricerca</w:t>
      </w:r>
    </w:p>
    <w:p w14:paraId="75F7BF34"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Analisi e approfondimento della struttura dei programmi regionali e nazionali di finanziamento della ricerca.</w:t>
      </w:r>
    </w:p>
    <w:p w14:paraId="3C6F2840"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xml:space="preserve">-  Analisi e approfondimento della struttura del programma </w:t>
      </w:r>
      <w:r w:rsidRPr="008D7C37">
        <w:rPr>
          <w:rFonts w:asciiTheme="minorHAnsi" w:hAnsiTheme="minorHAnsi" w:cstheme="minorHAnsi"/>
          <w:i/>
          <w:sz w:val="22"/>
          <w:szCs w:val="22"/>
        </w:rPr>
        <w:t>Horizon Europe 2021-2027</w:t>
      </w:r>
      <w:r w:rsidRPr="008D7C37">
        <w:rPr>
          <w:rFonts w:asciiTheme="minorHAnsi" w:hAnsiTheme="minorHAnsi" w:cstheme="minorHAnsi"/>
          <w:sz w:val="22"/>
          <w:szCs w:val="22"/>
        </w:rPr>
        <w:t>.</w:t>
      </w:r>
    </w:p>
    <w:p w14:paraId="0F67EA8E"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Individuazione dei temi di maggiore interesse relativi alle competenze specifiche del DA.</w:t>
      </w:r>
    </w:p>
    <w:p w14:paraId="209E121E"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xml:space="preserve">- Analisi delle metodologie di strutturazione delle proposte di ricerca. </w:t>
      </w:r>
    </w:p>
    <w:p w14:paraId="6B29DC24"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xml:space="preserve">- Approfondimento delle procedure e delle modalità di finanziamento. </w:t>
      </w:r>
    </w:p>
    <w:p w14:paraId="3FEF49B7"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Attivazione di reti di contatti e referenti internazionali.</w:t>
      </w:r>
    </w:p>
    <w:p w14:paraId="59EBB60A"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Approfondimento delle procedure di rendicontazione dei progetti di finanziamento delle ricerche.</w:t>
      </w:r>
    </w:p>
    <w:p w14:paraId="7B23414E" w14:textId="30B0BDD2" w:rsidR="008D7C37" w:rsidRPr="008D7C37" w:rsidRDefault="002A3FC1" w:rsidP="008D7C37">
      <w:pPr>
        <w:pStyle w:val="Titolo1"/>
        <w:ind w:left="0"/>
        <w:contextualSpacing/>
        <w:rPr>
          <w:rFonts w:asciiTheme="minorHAnsi" w:hAnsiTheme="minorHAnsi" w:cstheme="minorHAnsi"/>
          <w:sz w:val="22"/>
          <w:szCs w:val="22"/>
          <w:lang w:val="it-IT"/>
        </w:rPr>
      </w:pPr>
      <w:r>
        <w:rPr>
          <w:rFonts w:asciiTheme="minorHAnsi" w:hAnsiTheme="minorHAnsi" w:cstheme="minorHAnsi"/>
          <w:sz w:val="22"/>
          <w:szCs w:val="22"/>
          <w:lang w:val="it-IT"/>
        </w:rPr>
        <w:t>Obiettivi</w:t>
      </w:r>
    </w:p>
    <w:p w14:paraId="128D4A9E"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Promuovere le sinergie disciplinari all’interno del Dipartimento di Architettura individuando le competenze relative al settore dell’architettura in chiave di progettazione della ricerca.</w:t>
      </w:r>
    </w:p>
    <w:p w14:paraId="51745DD9"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Definire procedure e metodologie standardizzate per favorire la partecipazione dei gruppi di ricerca del DA alle call, in particolare a quelle comunitarie.</w:t>
      </w:r>
    </w:p>
    <w:p w14:paraId="78412E7D"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Definire procedure strutturate di definizione dei budget e di assistenza alla rendicontazione dei progetti.</w:t>
      </w:r>
    </w:p>
    <w:p w14:paraId="77A15762" w14:textId="77777777" w:rsidR="008D7C37" w:rsidRPr="008D7C37" w:rsidRDefault="008D7C37" w:rsidP="008D7C37">
      <w:pPr>
        <w:pStyle w:val="Corpotesto"/>
        <w:contextualSpacing/>
        <w:jc w:val="left"/>
        <w:rPr>
          <w:rFonts w:asciiTheme="minorHAnsi" w:hAnsiTheme="minorHAnsi" w:cstheme="minorHAnsi"/>
          <w:sz w:val="22"/>
          <w:szCs w:val="22"/>
        </w:rPr>
      </w:pPr>
    </w:p>
    <w:p w14:paraId="03A2530D" w14:textId="78F1E8C2" w:rsidR="008D7C37" w:rsidRPr="008D7C37" w:rsidRDefault="002A3FC1" w:rsidP="008D7C37">
      <w:pPr>
        <w:pStyle w:val="Titolo1"/>
        <w:ind w:left="0"/>
        <w:contextualSpacing/>
        <w:rPr>
          <w:rFonts w:asciiTheme="minorHAnsi" w:hAnsiTheme="minorHAnsi" w:cstheme="minorHAnsi"/>
          <w:sz w:val="22"/>
          <w:szCs w:val="22"/>
          <w:lang w:val="it-IT"/>
        </w:rPr>
      </w:pPr>
      <w:r w:rsidRPr="008D7C37">
        <w:rPr>
          <w:rFonts w:asciiTheme="minorHAnsi" w:hAnsiTheme="minorHAnsi" w:cstheme="minorHAnsi"/>
          <w:sz w:val="22"/>
          <w:szCs w:val="22"/>
          <w:lang w:val="it-IT"/>
        </w:rPr>
        <w:t>PIANO</w:t>
      </w:r>
      <w:r>
        <w:rPr>
          <w:rFonts w:asciiTheme="minorHAnsi" w:hAnsiTheme="minorHAnsi" w:cstheme="minorHAnsi"/>
          <w:sz w:val="22"/>
          <w:szCs w:val="22"/>
          <w:lang w:val="it-IT"/>
        </w:rPr>
        <w:t xml:space="preserve"> DELLE ATTIVITÀ</w:t>
      </w:r>
    </w:p>
    <w:p w14:paraId="0558C45C"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Il progetto di ricerca proposto ha durata annuale e si rivolge a personale dotato di adeguata competenza e conoscenza nel settore della ricerca a vari livelli, in particolare negli aspetti gestionali dei consorzi (partner) e nella formulazione dei proposal.</w:t>
      </w:r>
    </w:p>
    <w:p w14:paraId="3971BE76"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L’attività sarà articolata in fasi, sinteticamente riferite a:</w:t>
      </w:r>
    </w:p>
    <w:p w14:paraId="5BA481D1"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lastRenderedPageBreak/>
        <w:t xml:space="preserve">- Analisi e approfondimento della struttura dei programmi di finanziamento della ricerca (con particolare riferimento al programma </w:t>
      </w:r>
      <w:r w:rsidRPr="008D7C37">
        <w:rPr>
          <w:rFonts w:asciiTheme="minorHAnsi" w:hAnsiTheme="minorHAnsi" w:cstheme="minorHAnsi"/>
          <w:i/>
          <w:sz w:val="22"/>
          <w:szCs w:val="22"/>
        </w:rPr>
        <w:t>Horizon Europe 2021-2027</w:t>
      </w:r>
      <w:r w:rsidRPr="008D7C37">
        <w:rPr>
          <w:rFonts w:asciiTheme="minorHAnsi" w:hAnsiTheme="minorHAnsi" w:cstheme="minorHAnsi"/>
          <w:sz w:val="22"/>
          <w:szCs w:val="22"/>
        </w:rPr>
        <w:t>).</w:t>
      </w:r>
    </w:p>
    <w:p w14:paraId="51151DAB"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xml:space="preserve">- Individuazione degli ambiti di ricerca maggiormente inerenti le competenze del DA. </w:t>
      </w:r>
    </w:p>
    <w:p w14:paraId="322014CB"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Analisi e approfondimento delle procedure di partecipazione e finanziamento.</w:t>
      </w:r>
    </w:p>
    <w:p w14:paraId="13CA8A43"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Stesura di ipotesi di programmi di ricerca.</w:t>
      </w:r>
    </w:p>
    <w:p w14:paraId="5C26F000"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Selezione e individuazione di potenziali partner e delle modalità di costituzione dei consorzi di ricerca.</w:t>
      </w:r>
    </w:p>
    <w:p w14:paraId="5CD20AA9" w14:textId="77777777" w:rsidR="008D7C37" w:rsidRPr="008D7C37" w:rsidRDefault="008D7C37" w:rsidP="008D7C37">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xml:space="preserve">- Definizione delle procedure di rendicontazione dei progetti finanziati. </w:t>
      </w:r>
    </w:p>
    <w:p w14:paraId="2699D2B7" w14:textId="7B23088F" w:rsidR="002B5BD4" w:rsidRPr="00E45ABA" w:rsidRDefault="008D7C37" w:rsidP="002A3FC1">
      <w:pPr>
        <w:pStyle w:val="Corpotesto"/>
        <w:contextualSpacing/>
        <w:jc w:val="left"/>
        <w:rPr>
          <w:rFonts w:asciiTheme="minorHAnsi" w:hAnsiTheme="minorHAnsi" w:cstheme="minorHAnsi"/>
          <w:sz w:val="22"/>
          <w:szCs w:val="22"/>
        </w:rPr>
      </w:pPr>
      <w:r w:rsidRPr="008D7C37">
        <w:rPr>
          <w:rFonts w:asciiTheme="minorHAnsi" w:hAnsiTheme="minorHAnsi" w:cstheme="minorHAnsi"/>
          <w:sz w:val="22"/>
          <w:szCs w:val="22"/>
        </w:rPr>
        <w:t>- Formulazione di una sintesi critica dei risultati ottenuti.</w:t>
      </w:r>
      <w:bookmarkStart w:id="0" w:name="_GoBack"/>
      <w:bookmarkEnd w:id="0"/>
    </w:p>
    <w:sectPr w:rsidR="002B5BD4" w:rsidRPr="00E45ABA" w:rsidSect="00BE1C8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567" w:left="1134" w:header="357"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80F25" w14:textId="77777777" w:rsidR="0002718F" w:rsidRDefault="0002718F">
      <w:r>
        <w:separator/>
      </w:r>
    </w:p>
  </w:endnote>
  <w:endnote w:type="continuationSeparator" w:id="0">
    <w:p w14:paraId="020E7A8F" w14:textId="77777777" w:rsidR="0002718F" w:rsidRDefault="0002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Braille">
    <w:altName w:val="﷽﷽﷽﷽﷽﷽﷽﷽aille"/>
    <w:charset w:val="00"/>
    <w:family w:val="decorative"/>
    <w:pitch w:val="variable"/>
    <w:sig w:usb0="80000043" w:usb1="00000000"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F1D3" w14:textId="77777777" w:rsidR="003F543D" w:rsidRDefault="003F54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18DC1" w14:textId="77777777" w:rsidR="0041618B" w:rsidRDefault="0041618B" w:rsidP="00CB5C37">
    <w:pPr>
      <w:pStyle w:val="Pidipagina"/>
      <w:tabs>
        <w:tab w:val="clear" w:pos="9638"/>
        <w:tab w:val="right" w:pos="10065"/>
      </w:tabs>
      <w:ind w:left="-284" w:right="-285"/>
      <w:jc w:val="center"/>
      <w:rPr>
        <w:rFonts w:ascii="Garamond" w:hAnsi="Garamond"/>
        <w:smallCaps/>
      </w:rPr>
    </w:pPr>
  </w:p>
  <w:p w14:paraId="6DB81AAC" w14:textId="77777777" w:rsidR="00BE1C84" w:rsidRPr="008A26FE" w:rsidRDefault="00BE1C84" w:rsidP="00CB5C37">
    <w:pPr>
      <w:pStyle w:val="Pidipagina"/>
      <w:tabs>
        <w:tab w:val="clear" w:pos="9638"/>
        <w:tab w:val="right" w:pos="10065"/>
      </w:tabs>
      <w:ind w:left="-284" w:right="-285"/>
      <w:jc w:val="center"/>
      <w:rPr>
        <w:rFonts w:ascii="Garamond" w:hAnsi="Garamond"/>
        <w:smallCaps/>
      </w:rPr>
    </w:pPr>
    <w:r w:rsidRPr="008A26FE">
      <w:rPr>
        <w:rFonts w:ascii="Garamond" w:hAnsi="Garamond"/>
        <w:smallCaps/>
      </w:rPr>
      <w:t>ALMA MATER STUDIORUM - UNIVERSIT</w:t>
    </w:r>
    <w:r w:rsidRPr="008A26FE">
      <w:rPr>
        <w:rFonts w:ascii="Garamond" w:eastAsia="Arial Unicode MS" w:hAnsi="Garamond"/>
        <w:smallCaps/>
      </w:rPr>
      <w:t>À</w:t>
    </w:r>
    <w:r w:rsidRPr="008A26FE">
      <w:rPr>
        <w:rFonts w:ascii="Garamond" w:hAnsi="Garamond"/>
        <w:smallCaps/>
      </w:rPr>
      <w:t xml:space="preserve"> DI BOLOGNA</w:t>
    </w:r>
  </w:p>
  <w:tbl>
    <w:tblPr>
      <w:tblW w:w="0" w:type="auto"/>
      <w:tblLayout w:type="fixed"/>
      <w:tblCellMar>
        <w:left w:w="70" w:type="dxa"/>
        <w:right w:w="70" w:type="dxa"/>
      </w:tblCellMar>
      <w:tblLook w:val="04A0" w:firstRow="1" w:lastRow="0" w:firstColumn="1" w:lastColumn="0" w:noHBand="0" w:noVBand="1"/>
    </w:tblPr>
    <w:tblGrid>
      <w:gridCol w:w="10112"/>
    </w:tblGrid>
    <w:tr w:rsidR="0041618B" w:rsidRPr="0041618B" w14:paraId="3056EA00" w14:textId="77777777" w:rsidTr="0041618B">
      <w:tc>
        <w:tcPr>
          <w:tcW w:w="10112" w:type="dxa"/>
        </w:tcPr>
        <w:p w14:paraId="4AE43876" w14:textId="77777777" w:rsidR="0041618B" w:rsidRPr="0041618B" w:rsidRDefault="003F543D">
          <w:pPr>
            <w:jc w:val="center"/>
            <w:rPr>
              <w:rFonts w:ascii="Garamond" w:hAnsi="Garamond"/>
            </w:rPr>
          </w:pPr>
          <w:r>
            <w:rPr>
              <w:rFonts w:ascii="Garamond" w:hAnsi="Garamond"/>
            </w:rPr>
            <w:t>Sede di Cesena: Via dell’Università n. 50</w:t>
          </w:r>
          <w:r w:rsidR="0041618B" w:rsidRPr="0041618B">
            <w:rPr>
              <w:rFonts w:ascii="Garamond" w:hAnsi="Garamond"/>
            </w:rPr>
            <w:t xml:space="preserve">  - 47521 Cesena  Tel.: +39.0547.338311 fax: +39.0547.338307</w:t>
          </w:r>
        </w:p>
      </w:tc>
    </w:tr>
    <w:tr w:rsidR="0041618B" w:rsidRPr="0041618B" w14:paraId="0816E66F" w14:textId="77777777" w:rsidTr="0041618B">
      <w:tc>
        <w:tcPr>
          <w:tcW w:w="10112" w:type="dxa"/>
          <w:hideMark/>
        </w:tcPr>
        <w:p w14:paraId="115BC164" w14:textId="77777777" w:rsidR="0041618B" w:rsidRPr="0041618B" w:rsidRDefault="0041618B">
          <w:pPr>
            <w:jc w:val="center"/>
            <w:rPr>
              <w:rFonts w:ascii="Garamond" w:hAnsi="Garamond"/>
            </w:rPr>
          </w:pPr>
          <w:r w:rsidRPr="0041618B">
            <w:rPr>
              <w:rFonts w:ascii="Garamond" w:hAnsi="Garamond"/>
            </w:rPr>
            <w:t>Sede di Bologna :Viale Risorgimento n. 2 - 40136 Bologna  Tel +39.051.2093155- Fax +39.051.2093156</w:t>
          </w:r>
        </w:p>
      </w:tc>
    </w:tr>
  </w:tbl>
  <w:p w14:paraId="7192E047" w14:textId="77777777" w:rsidR="0041618B" w:rsidRPr="0041618B" w:rsidRDefault="0041618B" w:rsidP="0041618B">
    <w:pPr>
      <w:jc w:val="center"/>
      <w:rPr>
        <w:rFonts w:ascii="Garamond" w:hAnsi="Garamond"/>
        <w:lang w:val="fr-FR"/>
      </w:rPr>
    </w:pPr>
    <w:r w:rsidRPr="0041618B">
      <w:rPr>
        <w:rFonts w:ascii="Garamond" w:hAnsi="Garamond"/>
        <w:i/>
        <w:lang w:val="fr-FR"/>
      </w:rPr>
      <w:t>Mailbox:</w:t>
    </w:r>
    <w:r w:rsidRPr="0041618B">
      <w:rPr>
        <w:rFonts w:ascii="Garamond" w:hAnsi="Garamond"/>
        <w:lang w:val="fr-FR"/>
      </w:rPr>
      <w:t xml:space="preserve"> diparc.segreteriaamministrativa@unibo.it</w:t>
    </w:r>
  </w:p>
  <w:p w14:paraId="2AB2E739" w14:textId="77777777" w:rsidR="00BE1C84" w:rsidRPr="0041618B" w:rsidRDefault="00BE1C84" w:rsidP="0041618B">
    <w:pPr>
      <w:pStyle w:val="Pidipagina"/>
      <w:tabs>
        <w:tab w:val="clear" w:pos="9638"/>
        <w:tab w:val="right" w:pos="10065"/>
      </w:tabs>
      <w:ind w:left="-284" w:right="-285"/>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6D63" w14:textId="77777777" w:rsidR="003F543D" w:rsidRDefault="003F54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2DFBD" w14:textId="77777777" w:rsidR="0002718F" w:rsidRDefault="0002718F">
      <w:r>
        <w:separator/>
      </w:r>
    </w:p>
  </w:footnote>
  <w:footnote w:type="continuationSeparator" w:id="0">
    <w:p w14:paraId="67A123B9" w14:textId="77777777" w:rsidR="0002718F" w:rsidRDefault="0002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8948B" w14:textId="77777777" w:rsidR="003F543D" w:rsidRDefault="003F54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F9830" w14:textId="77777777" w:rsidR="00BE1C84" w:rsidRDefault="00432761" w:rsidP="002A0F0A">
    <w:pPr>
      <w:pStyle w:val="Intestazione"/>
      <w:jc w:val="center"/>
    </w:pPr>
    <w:r>
      <w:rPr>
        <w:noProof/>
      </w:rPr>
      <w:drawing>
        <wp:inline distT="0" distB="0" distL="0" distR="0" wp14:anchorId="52EF6FE0" wp14:editId="46A3D43E">
          <wp:extent cx="4064000" cy="1524000"/>
          <wp:effectExtent l="19050" t="0" r="0" b="0"/>
          <wp:docPr id="1" name="Immagine 1" descr="LOGO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P"/>
                  <pic:cNvPicPr>
                    <a:picLocks noChangeAspect="1" noChangeArrowheads="1"/>
                  </pic:cNvPicPr>
                </pic:nvPicPr>
                <pic:blipFill>
                  <a:blip r:embed="rId1"/>
                  <a:srcRect/>
                  <a:stretch>
                    <a:fillRect/>
                  </a:stretch>
                </pic:blipFill>
                <pic:spPr bwMode="auto">
                  <a:xfrm>
                    <a:off x="0" y="0"/>
                    <a:ext cx="4064000" cy="1524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FCF3" w14:textId="77777777" w:rsidR="003F543D" w:rsidRDefault="003F54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singleLevel"/>
    <w:tmpl w:val="3738A96E"/>
    <w:numStyleLink w:val="List6"/>
  </w:abstractNum>
  <w:abstractNum w:abstractNumId="1" w15:restartNumberingAfterBreak="0">
    <w:nsid w:val="0000001A"/>
    <w:multiLevelType w:val="multilevel"/>
    <w:tmpl w:val="894EE88C"/>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2" w15:restartNumberingAfterBreak="0">
    <w:nsid w:val="0000001B"/>
    <w:multiLevelType w:val="multilevel"/>
    <w:tmpl w:val="894EE88D"/>
    <w:lvl w:ilvl="0">
      <w:start w:val="1"/>
      <w:numFmt w:val="bullet"/>
      <w:lvlText w:val="-"/>
      <w:lvlJc w:val="left"/>
      <w:pPr>
        <w:tabs>
          <w:tab w:val="num" w:pos="360"/>
        </w:tabs>
        <w:ind w:left="360" w:firstLine="0"/>
      </w:pPr>
      <w:rPr>
        <w:rFonts w:hint="default"/>
        <w:color w:val="000000"/>
        <w:position w:val="0"/>
        <w:sz w:val="24"/>
      </w:rPr>
    </w:lvl>
    <w:lvl w:ilvl="1">
      <w:start w:val="1"/>
      <w:numFmt w:val="bullet"/>
      <w:lvlText w:val="-"/>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3" w15:restartNumberingAfterBreak="0">
    <w:nsid w:val="0000001C"/>
    <w:multiLevelType w:val="singleLevel"/>
    <w:tmpl w:val="04100011"/>
    <w:numStyleLink w:val="List10"/>
  </w:abstractNum>
  <w:abstractNum w:abstractNumId="4" w15:restartNumberingAfterBreak="0">
    <w:nsid w:val="0000001E"/>
    <w:multiLevelType w:val="multilevel"/>
    <w:tmpl w:val="6520E5EC"/>
    <w:numStyleLink w:val="List12"/>
  </w:abstractNum>
  <w:abstractNum w:abstractNumId="5" w15:restartNumberingAfterBreak="0">
    <w:nsid w:val="0000001F"/>
    <w:multiLevelType w:val="multilevel"/>
    <w:tmpl w:val="5DB2D06A"/>
    <w:numStyleLink w:val="List13"/>
  </w:abstractNum>
  <w:abstractNum w:abstractNumId="6" w15:restartNumberingAfterBreak="0">
    <w:nsid w:val="07A210C6"/>
    <w:multiLevelType w:val="hybridMultilevel"/>
    <w:tmpl w:val="77080BFE"/>
    <w:lvl w:ilvl="0" w:tplc="7D440808">
      <w:start w:val="1"/>
      <w:numFmt w:val="decimal"/>
      <w:lvlText w:val="%1."/>
      <w:lvlJc w:val="left"/>
      <w:pPr>
        <w:ind w:left="1154" w:hanging="700"/>
      </w:pPr>
      <w:rPr>
        <w:rFonts w:ascii="Arial" w:eastAsia="Times New Roman" w:hAnsi="Arial" w:cs="Apple Braille"/>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7" w15:restartNumberingAfterBreak="0">
    <w:nsid w:val="0B2C3FCA"/>
    <w:multiLevelType w:val="hybridMultilevel"/>
    <w:tmpl w:val="DD186C66"/>
    <w:lvl w:ilvl="0" w:tplc="A16069EC">
      <w:start w:val="1"/>
      <w:numFmt w:val="decimal"/>
      <w:lvlText w:val="%1)"/>
      <w:lvlJc w:val="left"/>
      <w:pPr>
        <w:ind w:left="3897" w:hanging="705"/>
      </w:pPr>
      <w:rPr>
        <w:rFonts w:hint="default"/>
      </w:rPr>
    </w:lvl>
    <w:lvl w:ilvl="1" w:tplc="04100019">
      <w:start w:val="1"/>
      <w:numFmt w:val="lowerLetter"/>
      <w:lvlText w:val="%2."/>
      <w:lvlJc w:val="left"/>
      <w:pPr>
        <w:ind w:left="4272" w:hanging="360"/>
      </w:pPr>
    </w:lvl>
    <w:lvl w:ilvl="2" w:tplc="0410001B" w:tentative="1">
      <w:start w:val="1"/>
      <w:numFmt w:val="lowerRoman"/>
      <w:lvlText w:val="%3."/>
      <w:lvlJc w:val="right"/>
      <w:pPr>
        <w:ind w:left="4992" w:hanging="180"/>
      </w:pPr>
    </w:lvl>
    <w:lvl w:ilvl="3" w:tplc="0410000F" w:tentative="1">
      <w:start w:val="1"/>
      <w:numFmt w:val="decimal"/>
      <w:lvlText w:val="%4."/>
      <w:lvlJc w:val="left"/>
      <w:pPr>
        <w:ind w:left="5712" w:hanging="360"/>
      </w:pPr>
    </w:lvl>
    <w:lvl w:ilvl="4" w:tplc="04100019" w:tentative="1">
      <w:start w:val="1"/>
      <w:numFmt w:val="lowerLetter"/>
      <w:lvlText w:val="%5."/>
      <w:lvlJc w:val="left"/>
      <w:pPr>
        <w:ind w:left="6432" w:hanging="360"/>
      </w:pPr>
    </w:lvl>
    <w:lvl w:ilvl="5" w:tplc="0410001B" w:tentative="1">
      <w:start w:val="1"/>
      <w:numFmt w:val="lowerRoman"/>
      <w:lvlText w:val="%6."/>
      <w:lvlJc w:val="right"/>
      <w:pPr>
        <w:ind w:left="7152" w:hanging="180"/>
      </w:pPr>
    </w:lvl>
    <w:lvl w:ilvl="6" w:tplc="0410000F" w:tentative="1">
      <w:start w:val="1"/>
      <w:numFmt w:val="decimal"/>
      <w:lvlText w:val="%7."/>
      <w:lvlJc w:val="left"/>
      <w:pPr>
        <w:ind w:left="7872" w:hanging="360"/>
      </w:pPr>
    </w:lvl>
    <w:lvl w:ilvl="7" w:tplc="04100019" w:tentative="1">
      <w:start w:val="1"/>
      <w:numFmt w:val="lowerLetter"/>
      <w:lvlText w:val="%8."/>
      <w:lvlJc w:val="left"/>
      <w:pPr>
        <w:ind w:left="8592" w:hanging="360"/>
      </w:pPr>
    </w:lvl>
    <w:lvl w:ilvl="8" w:tplc="0410001B" w:tentative="1">
      <w:start w:val="1"/>
      <w:numFmt w:val="lowerRoman"/>
      <w:lvlText w:val="%9."/>
      <w:lvlJc w:val="right"/>
      <w:pPr>
        <w:ind w:left="9312" w:hanging="180"/>
      </w:pPr>
    </w:lvl>
  </w:abstractNum>
  <w:abstractNum w:abstractNumId="8" w15:restartNumberingAfterBreak="0">
    <w:nsid w:val="1A433C3D"/>
    <w:multiLevelType w:val="hybridMultilevel"/>
    <w:tmpl w:val="0A2448D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3A2243"/>
    <w:multiLevelType w:val="hybridMultilevel"/>
    <w:tmpl w:val="B784C564"/>
    <w:lvl w:ilvl="0" w:tplc="698C92D6">
      <w:start w:val="2"/>
      <w:numFmt w:val="bullet"/>
      <w:lvlText w:val="-"/>
      <w:lvlJc w:val="left"/>
      <w:pPr>
        <w:ind w:left="1114" w:hanging="660"/>
      </w:pPr>
      <w:rPr>
        <w:rFonts w:ascii="Arial" w:eastAsia="Times New Roman" w:hAnsi="Arial" w:cs="Wingdings" w:hint="default"/>
      </w:rPr>
    </w:lvl>
    <w:lvl w:ilvl="1" w:tplc="04100003" w:tentative="1">
      <w:start w:val="1"/>
      <w:numFmt w:val="bullet"/>
      <w:lvlText w:val="o"/>
      <w:lvlJc w:val="left"/>
      <w:pPr>
        <w:ind w:left="1534" w:hanging="360"/>
      </w:pPr>
      <w:rPr>
        <w:rFonts w:ascii="Courier New" w:hAnsi="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10" w15:restartNumberingAfterBreak="0">
    <w:nsid w:val="370A2FA9"/>
    <w:multiLevelType w:val="hybridMultilevel"/>
    <w:tmpl w:val="D7A2FDBC"/>
    <w:lvl w:ilvl="0" w:tplc="CD6C41C0">
      <w:start w:val="1"/>
      <w:numFmt w:val="decimal"/>
      <w:lvlText w:val="%1)"/>
      <w:lvlJc w:val="left"/>
      <w:pPr>
        <w:tabs>
          <w:tab w:val="num" w:pos="1065"/>
        </w:tabs>
        <w:ind w:left="1065" w:hanging="705"/>
      </w:pPr>
      <w:rPr>
        <w:rFonts w:ascii="Times New Roman" w:eastAsia="Times New Roman" w:hAnsi="Times New Roman" w:cs="Times New Roman"/>
      </w:r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1AA2943"/>
    <w:multiLevelType w:val="hybridMultilevel"/>
    <w:tmpl w:val="6520E5EC"/>
    <w:styleLink w:val="List1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6997F0B"/>
    <w:multiLevelType w:val="singleLevel"/>
    <w:tmpl w:val="04100011"/>
    <w:styleLink w:val="List10"/>
    <w:lvl w:ilvl="0">
      <w:start w:val="4"/>
      <w:numFmt w:val="decimal"/>
      <w:lvlText w:val="%1)"/>
      <w:lvlJc w:val="left"/>
      <w:pPr>
        <w:tabs>
          <w:tab w:val="num" w:pos="360"/>
        </w:tabs>
        <w:ind w:left="360" w:hanging="360"/>
      </w:pPr>
    </w:lvl>
  </w:abstractNum>
  <w:abstractNum w:abstractNumId="13" w15:restartNumberingAfterBreak="0">
    <w:nsid w:val="62923D69"/>
    <w:multiLevelType w:val="singleLevel"/>
    <w:tmpl w:val="3738A96E"/>
    <w:styleLink w:val="List6"/>
    <w:lvl w:ilvl="0">
      <w:start w:val="1"/>
      <w:numFmt w:val="decimal"/>
      <w:lvlText w:val="%1)"/>
      <w:lvlJc w:val="left"/>
      <w:pPr>
        <w:tabs>
          <w:tab w:val="num" w:pos="705"/>
        </w:tabs>
        <w:ind w:left="705" w:hanging="705"/>
      </w:pPr>
    </w:lvl>
  </w:abstractNum>
  <w:abstractNum w:abstractNumId="14"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1117AE6"/>
    <w:multiLevelType w:val="hybridMultilevel"/>
    <w:tmpl w:val="5DB2D06A"/>
    <w:styleLink w:val="List13"/>
    <w:lvl w:ilvl="0" w:tplc="E17607E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8D546E2"/>
    <w:multiLevelType w:val="hybridMultilevel"/>
    <w:tmpl w:val="DE78509A"/>
    <w:lvl w:ilvl="0" w:tplc="04100011">
      <w:start w:val="3"/>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7E9313DA"/>
    <w:multiLevelType w:val="hybridMultilevel"/>
    <w:tmpl w:val="85DE14FE"/>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lvlOverride w:ilvl="0">
      <w:startOverride w:val="4"/>
    </w:lvlOverride>
  </w:num>
  <w:num w:numId="7">
    <w:abstractNumId w:val="11"/>
  </w:num>
  <w:num w:numId="8">
    <w:abstractNumId w:val="7"/>
  </w:num>
  <w:num w:numId="9">
    <w:abstractNumId w:val="15"/>
  </w:num>
  <w:num w:numId="10">
    <w:abstractNumId w:val="8"/>
  </w:num>
  <w:num w:numId="11">
    <w:abstractNumId w:val="6"/>
  </w:num>
  <w:num w:numId="12">
    <w:abstractNumId w:val="9"/>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CF"/>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8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5BEE"/>
    <w:rsid w:val="000771B7"/>
    <w:rsid w:val="00077BC6"/>
    <w:rsid w:val="00080E93"/>
    <w:rsid w:val="000810DE"/>
    <w:rsid w:val="00081E6F"/>
    <w:rsid w:val="00082178"/>
    <w:rsid w:val="00082A05"/>
    <w:rsid w:val="00083600"/>
    <w:rsid w:val="0008456A"/>
    <w:rsid w:val="00085ABA"/>
    <w:rsid w:val="00086B44"/>
    <w:rsid w:val="000870AA"/>
    <w:rsid w:val="0009053B"/>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B1E"/>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25E9"/>
    <w:rsid w:val="000F2795"/>
    <w:rsid w:val="000F373C"/>
    <w:rsid w:val="000F3CAC"/>
    <w:rsid w:val="000F3F56"/>
    <w:rsid w:val="000F5049"/>
    <w:rsid w:val="000F5693"/>
    <w:rsid w:val="000F5944"/>
    <w:rsid w:val="000F59E4"/>
    <w:rsid w:val="000F71E0"/>
    <w:rsid w:val="000F7275"/>
    <w:rsid w:val="000F7768"/>
    <w:rsid w:val="00100716"/>
    <w:rsid w:val="001009FF"/>
    <w:rsid w:val="00103161"/>
    <w:rsid w:val="0010496D"/>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662"/>
    <w:rsid w:val="00133151"/>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125"/>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5C7E"/>
    <w:rsid w:val="001877EC"/>
    <w:rsid w:val="00190C21"/>
    <w:rsid w:val="001918CE"/>
    <w:rsid w:val="00191E41"/>
    <w:rsid w:val="0019287F"/>
    <w:rsid w:val="00194F14"/>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6C03"/>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313"/>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21DD"/>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3FC1"/>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5BD4"/>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0D23"/>
    <w:rsid w:val="00302533"/>
    <w:rsid w:val="0030346B"/>
    <w:rsid w:val="00303F77"/>
    <w:rsid w:val="0030410D"/>
    <w:rsid w:val="003044F6"/>
    <w:rsid w:val="003052AF"/>
    <w:rsid w:val="003053DA"/>
    <w:rsid w:val="003054B8"/>
    <w:rsid w:val="003055DF"/>
    <w:rsid w:val="00306F34"/>
    <w:rsid w:val="00307EA7"/>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8A4"/>
    <w:rsid w:val="00326C24"/>
    <w:rsid w:val="003274B2"/>
    <w:rsid w:val="003278F4"/>
    <w:rsid w:val="00327A24"/>
    <w:rsid w:val="00330F59"/>
    <w:rsid w:val="003315FA"/>
    <w:rsid w:val="003317C9"/>
    <w:rsid w:val="00333699"/>
    <w:rsid w:val="00333C24"/>
    <w:rsid w:val="0033431F"/>
    <w:rsid w:val="00335048"/>
    <w:rsid w:val="003359CA"/>
    <w:rsid w:val="00335B9A"/>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3F"/>
    <w:rsid w:val="0036535B"/>
    <w:rsid w:val="003654B7"/>
    <w:rsid w:val="00365E40"/>
    <w:rsid w:val="003660E8"/>
    <w:rsid w:val="003669C1"/>
    <w:rsid w:val="00366F64"/>
    <w:rsid w:val="003671B5"/>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479"/>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17D3"/>
    <w:rsid w:val="003F1C41"/>
    <w:rsid w:val="003F2398"/>
    <w:rsid w:val="003F30DA"/>
    <w:rsid w:val="003F365D"/>
    <w:rsid w:val="003F369F"/>
    <w:rsid w:val="003F373A"/>
    <w:rsid w:val="003F4973"/>
    <w:rsid w:val="003F4B40"/>
    <w:rsid w:val="003F4D36"/>
    <w:rsid w:val="003F543D"/>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07947"/>
    <w:rsid w:val="00410CE9"/>
    <w:rsid w:val="00410D13"/>
    <w:rsid w:val="00413138"/>
    <w:rsid w:val="004131B4"/>
    <w:rsid w:val="004142D4"/>
    <w:rsid w:val="004160D0"/>
    <w:rsid w:val="0041618B"/>
    <w:rsid w:val="00416FF4"/>
    <w:rsid w:val="00421855"/>
    <w:rsid w:val="004219BA"/>
    <w:rsid w:val="0042493E"/>
    <w:rsid w:val="00424CCF"/>
    <w:rsid w:val="00424FBF"/>
    <w:rsid w:val="0042607A"/>
    <w:rsid w:val="0042749D"/>
    <w:rsid w:val="00427647"/>
    <w:rsid w:val="00430705"/>
    <w:rsid w:val="00430947"/>
    <w:rsid w:val="00430A20"/>
    <w:rsid w:val="00431203"/>
    <w:rsid w:val="0043129D"/>
    <w:rsid w:val="00431EB0"/>
    <w:rsid w:val="00432761"/>
    <w:rsid w:val="00432846"/>
    <w:rsid w:val="00432B62"/>
    <w:rsid w:val="00434996"/>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62F"/>
    <w:rsid w:val="004925E5"/>
    <w:rsid w:val="00492A7C"/>
    <w:rsid w:val="00492A84"/>
    <w:rsid w:val="00493886"/>
    <w:rsid w:val="004947C5"/>
    <w:rsid w:val="004962A2"/>
    <w:rsid w:val="00496493"/>
    <w:rsid w:val="004A0772"/>
    <w:rsid w:val="004A0932"/>
    <w:rsid w:val="004A0F3B"/>
    <w:rsid w:val="004A2876"/>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1C0"/>
    <w:rsid w:val="004C55F8"/>
    <w:rsid w:val="004C5729"/>
    <w:rsid w:val="004C5B1C"/>
    <w:rsid w:val="004C649F"/>
    <w:rsid w:val="004C65A0"/>
    <w:rsid w:val="004C65D6"/>
    <w:rsid w:val="004C6EEE"/>
    <w:rsid w:val="004C6F44"/>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37F7"/>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817C4"/>
    <w:rsid w:val="00581C2B"/>
    <w:rsid w:val="00582422"/>
    <w:rsid w:val="00582B26"/>
    <w:rsid w:val="00582E16"/>
    <w:rsid w:val="0058343C"/>
    <w:rsid w:val="005837B9"/>
    <w:rsid w:val="0058463B"/>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3F7A"/>
    <w:rsid w:val="005F4104"/>
    <w:rsid w:val="005F69C4"/>
    <w:rsid w:val="005F6B32"/>
    <w:rsid w:val="005F774D"/>
    <w:rsid w:val="00601CBB"/>
    <w:rsid w:val="00601EDD"/>
    <w:rsid w:val="0060242D"/>
    <w:rsid w:val="006029B5"/>
    <w:rsid w:val="00604D3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BD6"/>
    <w:rsid w:val="00633B3E"/>
    <w:rsid w:val="00634F69"/>
    <w:rsid w:val="00635875"/>
    <w:rsid w:val="006360AB"/>
    <w:rsid w:val="006362A6"/>
    <w:rsid w:val="006366D3"/>
    <w:rsid w:val="006367AF"/>
    <w:rsid w:val="00636F77"/>
    <w:rsid w:val="00637CFB"/>
    <w:rsid w:val="00637FBF"/>
    <w:rsid w:val="0064129D"/>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3799"/>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5C15"/>
    <w:rsid w:val="0074620B"/>
    <w:rsid w:val="0074718B"/>
    <w:rsid w:val="00750F45"/>
    <w:rsid w:val="00751D16"/>
    <w:rsid w:val="007521A0"/>
    <w:rsid w:val="007546F4"/>
    <w:rsid w:val="00755B25"/>
    <w:rsid w:val="00755D31"/>
    <w:rsid w:val="00755DD0"/>
    <w:rsid w:val="00755EC7"/>
    <w:rsid w:val="00757204"/>
    <w:rsid w:val="00760CEC"/>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03A0"/>
    <w:rsid w:val="007A25F1"/>
    <w:rsid w:val="007A2673"/>
    <w:rsid w:val="007A349C"/>
    <w:rsid w:val="007A38CF"/>
    <w:rsid w:val="007A50AC"/>
    <w:rsid w:val="007A5BAE"/>
    <w:rsid w:val="007A6197"/>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B709D"/>
    <w:rsid w:val="007C016D"/>
    <w:rsid w:val="007C0E7B"/>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A03"/>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3A8"/>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383"/>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47DA"/>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D7C37"/>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CEE"/>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900959"/>
    <w:rsid w:val="00901323"/>
    <w:rsid w:val="009017EC"/>
    <w:rsid w:val="00901D60"/>
    <w:rsid w:val="00901E79"/>
    <w:rsid w:val="0090260F"/>
    <w:rsid w:val="00902B83"/>
    <w:rsid w:val="00903533"/>
    <w:rsid w:val="00903646"/>
    <w:rsid w:val="00904B23"/>
    <w:rsid w:val="00904E11"/>
    <w:rsid w:val="009052FC"/>
    <w:rsid w:val="00905780"/>
    <w:rsid w:val="0090631D"/>
    <w:rsid w:val="00906B90"/>
    <w:rsid w:val="00907380"/>
    <w:rsid w:val="009074A3"/>
    <w:rsid w:val="00907E8F"/>
    <w:rsid w:val="009112D7"/>
    <w:rsid w:val="009119B9"/>
    <w:rsid w:val="009121EC"/>
    <w:rsid w:val="00912A88"/>
    <w:rsid w:val="00913D16"/>
    <w:rsid w:val="0091468D"/>
    <w:rsid w:val="00914852"/>
    <w:rsid w:val="00915850"/>
    <w:rsid w:val="00915A33"/>
    <w:rsid w:val="00915E41"/>
    <w:rsid w:val="009176E8"/>
    <w:rsid w:val="00920013"/>
    <w:rsid w:val="00920E32"/>
    <w:rsid w:val="009215E0"/>
    <w:rsid w:val="009216BC"/>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6DF"/>
    <w:rsid w:val="00937E3D"/>
    <w:rsid w:val="009405FA"/>
    <w:rsid w:val="00940771"/>
    <w:rsid w:val="00941AAB"/>
    <w:rsid w:val="00941AB8"/>
    <w:rsid w:val="00942A92"/>
    <w:rsid w:val="009433E4"/>
    <w:rsid w:val="0094349B"/>
    <w:rsid w:val="00944C33"/>
    <w:rsid w:val="0094618D"/>
    <w:rsid w:val="0094649C"/>
    <w:rsid w:val="00946E76"/>
    <w:rsid w:val="0094700E"/>
    <w:rsid w:val="00947327"/>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D4A"/>
    <w:rsid w:val="0097002B"/>
    <w:rsid w:val="009703CA"/>
    <w:rsid w:val="00971C1C"/>
    <w:rsid w:val="00971E8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3370"/>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0EAA"/>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3D0D"/>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4B21"/>
    <w:rsid w:val="00A56101"/>
    <w:rsid w:val="00A6180C"/>
    <w:rsid w:val="00A62172"/>
    <w:rsid w:val="00A62499"/>
    <w:rsid w:val="00A62F83"/>
    <w:rsid w:val="00A632C6"/>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3FE6"/>
    <w:rsid w:val="00A94EF1"/>
    <w:rsid w:val="00A9515D"/>
    <w:rsid w:val="00A95FF5"/>
    <w:rsid w:val="00A9605D"/>
    <w:rsid w:val="00A962B4"/>
    <w:rsid w:val="00A9646E"/>
    <w:rsid w:val="00A974C1"/>
    <w:rsid w:val="00A97F7D"/>
    <w:rsid w:val="00AA06E1"/>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1F78"/>
    <w:rsid w:val="00AD1FDF"/>
    <w:rsid w:val="00AD20AF"/>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51EE"/>
    <w:rsid w:val="00B15FB2"/>
    <w:rsid w:val="00B16B2D"/>
    <w:rsid w:val="00B1726B"/>
    <w:rsid w:val="00B17715"/>
    <w:rsid w:val="00B17E57"/>
    <w:rsid w:val="00B21812"/>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58"/>
    <w:rsid w:val="00B71BB1"/>
    <w:rsid w:val="00B71ED0"/>
    <w:rsid w:val="00B7217C"/>
    <w:rsid w:val="00B7263F"/>
    <w:rsid w:val="00B72CDC"/>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43FD"/>
    <w:rsid w:val="00BA4989"/>
    <w:rsid w:val="00BA6B13"/>
    <w:rsid w:val="00BA7797"/>
    <w:rsid w:val="00BB0D3A"/>
    <w:rsid w:val="00BB10B1"/>
    <w:rsid w:val="00BB1E8E"/>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5C0"/>
    <w:rsid w:val="00BD6B35"/>
    <w:rsid w:val="00BD7031"/>
    <w:rsid w:val="00BD7691"/>
    <w:rsid w:val="00BE04A1"/>
    <w:rsid w:val="00BE1C84"/>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2B2"/>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1506"/>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99D"/>
    <w:rsid w:val="00CB2C00"/>
    <w:rsid w:val="00CB33F9"/>
    <w:rsid w:val="00CB3B27"/>
    <w:rsid w:val="00CB55CC"/>
    <w:rsid w:val="00CB5771"/>
    <w:rsid w:val="00CB5C37"/>
    <w:rsid w:val="00CC094D"/>
    <w:rsid w:val="00CC166D"/>
    <w:rsid w:val="00CC2AF4"/>
    <w:rsid w:val="00CC347B"/>
    <w:rsid w:val="00CC4497"/>
    <w:rsid w:val="00CC4CBE"/>
    <w:rsid w:val="00CD0145"/>
    <w:rsid w:val="00CD0712"/>
    <w:rsid w:val="00CD1361"/>
    <w:rsid w:val="00CD228C"/>
    <w:rsid w:val="00CD3BAE"/>
    <w:rsid w:val="00CD3C55"/>
    <w:rsid w:val="00CD4776"/>
    <w:rsid w:val="00CD4F07"/>
    <w:rsid w:val="00CD7B41"/>
    <w:rsid w:val="00CD7D88"/>
    <w:rsid w:val="00CE0631"/>
    <w:rsid w:val="00CE1B46"/>
    <w:rsid w:val="00CE2217"/>
    <w:rsid w:val="00CE300C"/>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92B"/>
    <w:rsid w:val="00D1667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0B7D"/>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4056"/>
    <w:rsid w:val="00DA4818"/>
    <w:rsid w:val="00DA545E"/>
    <w:rsid w:val="00DA58AE"/>
    <w:rsid w:val="00DA68A6"/>
    <w:rsid w:val="00DA6F0C"/>
    <w:rsid w:val="00DA6F8A"/>
    <w:rsid w:val="00DA7121"/>
    <w:rsid w:val="00DB0147"/>
    <w:rsid w:val="00DB094E"/>
    <w:rsid w:val="00DB0F90"/>
    <w:rsid w:val="00DB1133"/>
    <w:rsid w:val="00DB1205"/>
    <w:rsid w:val="00DB17A5"/>
    <w:rsid w:val="00DB2D28"/>
    <w:rsid w:val="00DB4860"/>
    <w:rsid w:val="00DB4FE1"/>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0ED"/>
    <w:rsid w:val="00DE4650"/>
    <w:rsid w:val="00DE5667"/>
    <w:rsid w:val="00DE6718"/>
    <w:rsid w:val="00DE6927"/>
    <w:rsid w:val="00DE72CA"/>
    <w:rsid w:val="00DF1E48"/>
    <w:rsid w:val="00DF1F0E"/>
    <w:rsid w:val="00DF216B"/>
    <w:rsid w:val="00DF3F09"/>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1B89"/>
    <w:rsid w:val="00E3228F"/>
    <w:rsid w:val="00E32940"/>
    <w:rsid w:val="00E34258"/>
    <w:rsid w:val="00E34312"/>
    <w:rsid w:val="00E366F2"/>
    <w:rsid w:val="00E37179"/>
    <w:rsid w:val="00E3742A"/>
    <w:rsid w:val="00E3792A"/>
    <w:rsid w:val="00E3793B"/>
    <w:rsid w:val="00E37C0B"/>
    <w:rsid w:val="00E40852"/>
    <w:rsid w:val="00E41284"/>
    <w:rsid w:val="00E424BB"/>
    <w:rsid w:val="00E42C6C"/>
    <w:rsid w:val="00E44933"/>
    <w:rsid w:val="00E450FB"/>
    <w:rsid w:val="00E459E2"/>
    <w:rsid w:val="00E45ABA"/>
    <w:rsid w:val="00E45BA7"/>
    <w:rsid w:val="00E46F71"/>
    <w:rsid w:val="00E47623"/>
    <w:rsid w:val="00E515E4"/>
    <w:rsid w:val="00E51A58"/>
    <w:rsid w:val="00E523E1"/>
    <w:rsid w:val="00E52CA8"/>
    <w:rsid w:val="00E541BE"/>
    <w:rsid w:val="00E542F8"/>
    <w:rsid w:val="00E54CD9"/>
    <w:rsid w:val="00E552E5"/>
    <w:rsid w:val="00E566FC"/>
    <w:rsid w:val="00E569E6"/>
    <w:rsid w:val="00E569EB"/>
    <w:rsid w:val="00E57312"/>
    <w:rsid w:val="00E6026C"/>
    <w:rsid w:val="00E6107E"/>
    <w:rsid w:val="00E6228B"/>
    <w:rsid w:val="00E624A0"/>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2689"/>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4DB"/>
    <w:rsid w:val="00EB6DCA"/>
    <w:rsid w:val="00EB704C"/>
    <w:rsid w:val="00EB734D"/>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48EC"/>
    <w:rsid w:val="00F149AA"/>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24"/>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2C71"/>
    <w:rsid w:val="00F631AC"/>
    <w:rsid w:val="00F650A0"/>
    <w:rsid w:val="00F650E6"/>
    <w:rsid w:val="00F65990"/>
    <w:rsid w:val="00F6658F"/>
    <w:rsid w:val="00F671C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AC3"/>
    <w:rsid w:val="00FE1E72"/>
    <w:rsid w:val="00FE27C6"/>
    <w:rsid w:val="00FE29E2"/>
    <w:rsid w:val="00FE4FA6"/>
    <w:rsid w:val="00FE5F52"/>
    <w:rsid w:val="00FF0F95"/>
    <w:rsid w:val="00FF11AA"/>
    <w:rsid w:val="00FF18EB"/>
    <w:rsid w:val="00FF1D22"/>
    <w:rsid w:val="00FF1FF4"/>
    <w:rsid w:val="00FF25DF"/>
    <w:rsid w:val="00FF3AB2"/>
    <w:rsid w:val="00FF6F2D"/>
    <w:rsid w:val="00FF6FCE"/>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1C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7327"/>
  </w:style>
  <w:style w:type="paragraph" w:styleId="Titolo1">
    <w:name w:val="heading 1"/>
    <w:basedOn w:val="Normale"/>
    <w:link w:val="Titolo1Carattere"/>
    <w:uiPriority w:val="1"/>
    <w:qFormat/>
    <w:rsid w:val="008D7C37"/>
    <w:pPr>
      <w:widowControl w:val="0"/>
      <w:autoSpaceDE w:val="0"/>
      <w:autoSpaceDN w:val="0"/>
      <w:ind w:left="110"/>
      <w:outlineLvl w:val="0"/>
    </w:pPr>
    <w:rPr>
      <w:rFonts w:ascii="Cambria" w:eastAsia="Cambria" w:hAnsi="Cambria" w:cs="Cambria"/>
      <w:b/>
      <w:bCs/>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link w:val="TestonormaleCarattere"/>
    <w:rsid w:val="002A0F0A"/>
    <w:rPr>
      <w:rFonts w:ascii="Courier New" w:hAnsi="Courier New" w:cs="Courier New"/>
    </w:rPr>
  </w:style>
  <w:style w:type="character" w:styleId="Enfasigrassetto">
    <w:name w:val="Strong"/>
    <w:basedOn w:val="Carpredefinitoparagrafo"/>
    <w:qFormat/>
    <w:rsid w:val="003E0D7C"/>
    <w:rPr>
      <w:b/>
      <w:bCs/>
    </w:rPr>
  </w:style>
  <w:style w:type="paragraph" w:styleId="Testofumetto">
    <w:name w:val="Balloon Text"/>
    <w:basedOn w:val="Normale"/>
    <w:semiHidden/>
    <w:rsid w:val="00170400"/>
    <w:rPr>
      <w:rFonts w:ascii="Tahoma" w:hAnsi="Tahoma" w:cs="Tahoma"/>
      <w:sz w:val="16"/>
      <w:szCs w:val="16"/>
    </w:rPr>
  </w:style>
  <w:style w:type="paragraph" w:styleId="Paragrafoelenco">
    <w:name w:val="List Paragraph"/>
    <w:basedOn w:val="Normale"/>
    <w:uiPriority w:val="34"/>
    <w:qFormat/>
    <w:rsid w:val="00947327"/>
    <w:pPr>
      <w:ind w:left="720"/>
      <w:contextualSpacing/>
    </w:pPr>
  </w:style>
  <w:style w:type="paragraph" w:styleId="Corpotesto">
    <w:name w:val="Body Text"/>
    <w:basedOn w:val="Normale"/>
    <w:link w:val="CorpotestoCarattere"/>
    <w:rsid w:val="000C5B1E"/>
    <w:pPr>
      <w:jc w:val="both"/>
    </w:pPr>
    <w:rPr>
      <w:sz w:val="24"/>
    </w:rPr>
  </w:style>
  <w:style w:type="character" w:customStyle="1" w:styleId="CorpotestoCarattere">
    <w:name w:val="Corpo testo Carattere"/>
    <w:basedOn w:val="Carpredefinitoparagrafo"/>
    <w:link w:val="Corpotesto"/>
    <w:rsid w:val="000C5B1E"/>
    <w:rPr>
      <w:sz w:val="24"/>
    </w:rPr>
  </w:style>
  <w:style w:type="paragraph" w:styleId="Corpodeltesto2">
    <w:name w:val="Body Text 2"/>
    <w:basedOn w:val="Normale"/>
    <w:link w:val="Corpodeltesto2Carattere"/>
    <w:rsid w:val="000C5B1E"/>
    <w:pPr>
      <w:jc w:val="both"/>
    </w:pPr>
    <w:rPr>
      <w:bCs/>
      <w:iCs/>
      <w:sz w:val="24"/>
    </w:rPr>
  </w:style>
  <w:style w:type="character" w:customStyle="1" w:styleId="Corpodeltesto2Carattere">
    <w:name w:val="Corpo del testo 2 Carattere"/>
    <w:basedOn w:val="Carpredefinitoparagrafo"/>
    <w:link w:val="Corpodeltesto2"/>
    <w:rsid w:val="000C5B1E"/>
    <w:rPr>
      <w:bCs/>
      <w:iCs/>
      <w:sz w:val="24"/>
    </w:rPr>
  </w:style>
  <w:style w:type="character" w:customStyle="1" w:styleId="TestonormaleCarattere">
    <w:name w:val="Testo normale Carattere"/>
    <w:link w:val="Testonormale"/>
    <w:rsid w:val="000C5B1E"/>
    <w:rPr>
      <w:rFonts w:ascii="Courier New" w:hAnsi="Courier New" w:cs="Courier New"/>
    </w:rPr>
  </w:style>
  <w:style w:type="numbering" w:customStyle="1" w:styleId="List6">
    <w:name w:val="List 6"/>
    <w:rsid w:val="000C5B1E"/>
    <w:pPr>
      <w:numPr>
        <w:numId w:val="5"/>
      </w:numPr>
    </w:pPr>
  </w:style>
  <w:style w:type="numbering" w:customStyle="1" w:styleId="List10">
    <w:name w:val="List 10"/>
    <w:rsid w:val="000C5B1E"/>
    <w:pPr>
      <w:numPr>
        <w:numId w:val="19"/>
      </w:numPr>
    </w:pPr>
  </w:style>
  <w:style w:type="numbering" w:customStyle="1" w:styleId="List12">
    <w:name w:val="List 12"/>
    <w:rsid w:val="000C5B1E"/>
    <w:pPr>
      <w:numPr>
        <w:numId w:val="7"/>
      </w:numPr>
    </w:pPr>
  </w:style>
  <w:style w:type="numbering" w:customStyle="1" w:styleId="List13">
    <w:name w:val="List 13"/>
    <w:rsid w:val="000C5B1E"/>
    <w:pPr>
      <w:numPr>
        <w:numId w:val="9"/>
      </w:numPr>
    </w:pPr>
  </w:style>
  <w:style w:type="paragraph" w:customStyle="1" w:styleId="Normale1">
    <w:name w:val="Normale1"/>
    <w:rsid w:val="000C5B1E"/>
    <w:pPr>
      <w:suppressAutoHyphens/>
    </w:pPr>
    <w:rPr>
      <w:rFonts w:eastAsia="ヒラギノ角ゴ Pro W3"/>
      <w:color w:val="000000"/>
      <w:sz w:val="24"/>
    </w:rPr>
  </w:style>
  <w:style w:type="paragraph" w:customStyle="1" w:styleId="a">
    <w:basedOn w:val="Normale"/>
    <w:next w:val="Corpotesto"/>
    <w:link w:val="CorpodeltestoCarattere"/>
    <w:rsid w:val="00DA58AE"/>
    <w:pPr>
      <w:jc w:val="center"/>
    </w:pPr>
    <w:rPr>
      <w:rFonts w:ascii="Arial" w:hAnsi="Arial" w:cs="Arial"/>
      <w:b/>
      <w:bCs/>
      <w:sz w:val="24"/>
      <w:szCs w:val="24"/>
    </w:rPr>
  </w:style>
  <w:style w:type="character" w:customStyle="1" w:styleId="CorpodeltestoCarattere">
    <w:name w:val="Corpo del testo Carattere"/>
    <w:link w:val="a"/>
    <w:rsid w:val="00DA58AE"/>
    <w:rPr>
      <w:rFonts w:ascii="Arial" w:hAnsi="Arial" w:cs="Arial"/>
      <w:b/>
      <w:bCs/>
      <w:sz w:val="24"/>
      <w:szCs w:val="24"/>
    </w:rPr>
  </w:style>
  <w:style w:type="paragraph" w:styleId="NormaleWeb">
    <w:name w:val="Normal (Web)"/>
    <w:basedOn w:val="Normale"/>
    <w:uiPriority w:val="99"/>
    <w:unhideWhenUsed/>
    <w:rsid w:val="00DA58AE"/>
    <w:pPr>
      <w:spacing w:before="100" w:beforeAutospacing="1" w:after="100" w:afterAutospacing="1"/>
    </w:pPr>
    <w:rPr>
      <w:rFonts w:eastAsiaTheme="minorHAnsi"/>
      <w:sz w:val="24"/>
      <w:szCs w:val="24"/>
    </w:rPr>
  </w:style>
  <w:style w:type="character" w:customStyle="1" w:styleId="apple-converted-space">
    <w:name w:val="apple-converted-space"/>
    <w:basedOn w:val="Carpredefinitoparagrafo"/>
    <w:rsid w:val="00DA58AE"/>
  </w:style>
  <w:style w:type="paragraph" w:customStyle="1" w:styleId="Paragrafobase">
    <w:name w:val="[Paragrafo base]"/>
    <w:basedOn w:val="Normale"/>
    <w:uiPriority w:val="99"/>
    <w:rsid w:val="00100716"/>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Titolo1Carattere">
    <w:name w:val="Titolo 1 Carattere"/>
    <w:basedOn w:val="Carpredefinitoparagrafo"/>
    <w:link w:val="Titolo1"/>
    <w:uiPriority w:val="1"/>
    <w:rsid w:val="008D7C37"/>
    <w:rPr>
      <w:rFonts w:ascii="Cambria" w:eastAsia="Cambria" w:hAnsi="Cambria" w:cs="Cambri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00175">
      <w:bodyDiv w:val="1"/>
      <w:marLeft w:val="0"/>
      <w:marRight w:val="0"/>
      <w:marTop w:val="0"/>
      <w:marBottom w:val="0"/>
      <w:divBdr>
        <w:top w:val="none" w:sz="0" w:space="0" w:color="auto"/>
        <w:left w:val="none" w:sz="0" w:space="0" w:color="auto"/>
        <w:bottom w:val="none" w:sz="0" w:space="0" w:color="auto"/>
        <w:right w:val="none" w:sz="0" w:space="0" w:color="auto"/>
      </w:divBdr>
    </w:div>
    <w:div w:id="72765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radicchi\Impostazioni%20locali\Temporary%20Internet%20Files\Content.Outlook\LXAP22C0\CARTA%20INTESTATA%20DA%20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semplice" ma:contentTypeID="0x01010026F95ABEE58B4EE393AD69ACD38038A0002E3340344F14D94F9A0F7AD9ABFE1B02" ma:contentTypeVersion="0" ma:contentTypeDescription="Documento con Autore, Stato ed Abstract" ma:contentTypeScope="" ma:versionID="ddeedbdd5256f4d2c614161fcad5b900">
  <xsd:schema xmlns:xsd="http://www.w3.org/2001/XMLSchema" xmlns:xs="http://www.w3.org/2001/XMLSchema" xmlns:p="http://schemas.microsoft.com/office/2006/metadata/properties" xmlns:ns2="2f71a7f1-21b8-48b5-8507-84137f701bd5" xmlns:ns3="EA664B33-80DF-4169-A52D-D897E1889F73" targetNamespace="http://schemas.microsoft.com/office/2006/metadata/properties" ma:root="true" ma:fieldsID="ec31af544d72e55980387aea297daa94" ns2:_="" ns3:_="">
    <xsd:import namespace="2f71a7f1-21b8-48b5-8507-84137f701bd5"/>
    <xsd:import namespace="EA664B33-80DF-4169-A52D-D897E1889F73"/>
    <xsd:element name="properties">
      <xsd:complexType>
        <xsd:sequence>
          <xsd:element name="documentManagement">
            <xsd:complexType>
              <xsd:all>
                <xsd:element ref="ns2:_dlc_DocId" minOccurs="0"/>
                <xsd:element ref="ns2:_dlc_DocIdUrl" minOccurs="0"/>
                <xsd:element ref="ns2:_dlc_DocIdPersistId" minOccurs="0"/>
                <xsd:element ref="ns3:AutoreDoc" minOccurs="0"/>
                <xsd:element ref="ns3:Abstract" minOccurs="0"/>
                <xsd:element ref="ns3:Stato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1a7f1-21b8-48b5-8507-84137f701bd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alva ID in modo permanente" ma:description="Mantenere ID all'aggiunta."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664B33-80DF-4169-A52D-D897E1889F73" elementFormDefault="qualified">
    <xsd:import namespace="http://schemas.microsoft.com/office/2006/documentManagement/types"/>
    <xsd:import namespace="http://schemas.microsoft.com/office/infopath/2007/PartnerControls"/>
    <xsd:element name="AutoreDoc" ma:index="13" nillable="true" ma:displayName="Autore" ma:description="Inserire il nome dell'autore nella forma 'Cognome Nome'.&#10;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 ma:index="14" nillable="true" ma:displayName="Abstract" ma:description="N.B. Si consiglia di non scrivere più di 5 righe." ma:internalName="Abstract">
      <xsd:simpleType>
        <xsd:restriction base="dms:Note"/>
      </xsd:simpleType>
    </xsd:element>
    <xsd:element name="StatoDoc" ma:index="15" nillable="true" ma:displayName="Stato" ma:description="" ma:format="Dropdown" ma:internalName="StatoDoc">
      <xsd:simpleType>
        <xsd:restriction base="dms:Choice">
          <xsd:enumeration value="Bozza"/>
          <xsd:enumeration value="Definitiv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stract xmlns="EA664B33-80DF-4169-A52D-D897E1889F73" xsi:nil="true"/>
    <StatoDoc xmlns="EA664B33-80DF-4169-A52D-D897E1889F73" xsi:nil="true"/>
    <AutoreDoc xmlns="EA664B33-80DF-4169-A52D-D897E1889F73" xsi:nil="true"/>
    <_dlc_DocId xmlns="2f71a7f1-21b8-48b5-8507-84137f701bd5">RPXKAC7ND4F4-6-20</_dlc_DocId>
    <_dlc_DocIdUrl xmlns="2f71a7f1-21b8-48b5-8507-84137f701bd5">
      <Url>https://svc.unibo.it/dipartimenti/DA/_layouts/DocIdRedir.aspx?ID=RPXKAC7ND4F4-6-20</Url>
      <Description>RPXKAC7ND4F4-6-20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7F1C3F-13CD-496C-B72C-33EF22DDD364}">
  <ds:schemaRefs>
    <ds:schemaRef ds:uri="http://schemas.microsoft.com/sharepoint/events"/>
  </ds:schemaRefs>
</ds:datastoreItem>
</file>

<file path=customXml/itemProps2.xml><?xml version="1.0" encoding="utf-8"?>
<ds:datastoreItem xmlns:ds="http://schemas.openxmlformats.org/officeDocument/2006/customXml" ds:itemID="{81C9B823-A921-4CFB-B0CD-D767BD841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1a7f1-21b8-48b5-8507-84137f701bd5"/>
    <ds:schemaRef ds:uri="EA664B33-80DF-4169-A52D-D897E1889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FE5DC-3B27-4077-B0A7-96BDBF51F696}">
  <ds:schemaRefs>
    <ds:schemaRef ds:uri="http://schemas.microsoft.com/office/2006/metadata/properties"/>
    <ds:schemaRef ds:uri="http://schemas.microsoft.com/office/infopath/2007/PartnerControls"/>
    <ds:schemaRef ds:uri="EA664B33-80DF-4169-A52D-D897E1889F73"/>
    <ds:schemaRef ds:uri="2f71a7f1-21b8-48b5-8507-84137f701bd5"/>
  </ds:schemaRefs>
</ds:datastoreItem>
</file>

<file path=customXml/itemProps4.xml><?xml version="1.0" encoding="utf-8"?>
<ds:datastoreItem xmlns:ds="http://schemas.openxmlformats.org/officeDocument/2006/customXml" ds:itemID="{102B3366-CDC9-4E3C-B598-2154E3024A25}">
  <ds:schemaRefs>
    <ds:schemaRef ds:uri="http://schemas.microsoft.com/sharepoint/v3/contenttype/forms"/>
  </ds:schemaRefs>
</ds:datastoreItem>
</file>

<file path=customXml/itemProps5.xml><?xml version="1.0" encoding="utf-8"?>
<ds:datastoreItem xmlns:ds="http://schemas.openxmlformats.org/officeDocument/2006/customXml" ds:itemID="{CBD6EFDA-F4B8-4A58-B445-46DE0814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DA 2013</Template>
  <TotalTime>9</TotalTime>
  <Pages>3</Pages>
  <Words>1095</Words>
  <Characters>6245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carta intestata del Dipartimento di Architettura</vt:lpstr>
    </vt:vector>
  </TitlesOfParts>
  <Company>Università di Bologna</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del Dipartimento di Architettura</dc:title>
  <dc:subject/>
  <dc:creator>sandra.radicchi</dc:creator>
  <cp:keywords/>
  <dc:description/>
  <cp:lastModifiedBy>Francesco Gulinello</cp:lastModifiedBy>
  <cp:revision>4</cp:revision>
  <cp:lastPrinted>2013-01-10T09:24:00Z</cp:lastPrinted>
  <dcterms:created xsi:type="dcterms:W3CDTF">2021-06-10T08:29:00Z</dcterms:created>
  <dcterms:modified xsi:type="dcterms:W3CDTF">2021-06-10T08:39:00Z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0x01010026F95ABEE58B4EE393AD69ACD38038A0002E3340344F14D94F9A0F7AD9ABFE1B02</vt:lpwstr>
  </property>
  <property fmtid="{D5CDD505-2E9C-101B-9397-08002B2CF9AE}" pid="3" name="_dlc_DocIdItemGuid">
    <vt:lpwstr>fe33056e-10c4-455e-a263-c8a42779bb31</vt:lpwstr>
  </property>
</Properties>
</file>